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80" w:lineRule="exact"/>
        <w:jc w:val="center"/>
        <w:rPr>
          <w:rFonts w:hint="eastAsia" w:ascii="方正小标宋_GBK" w:hAnsi="方正小标宋_GBK" w:eastAsia="方正小标宋_GBK" w:cs="方正小标宋_GBK"/>
          <w:sz w:val="44"/>
          <w:szCs w:val="44"/>
        </w:rPr>
      </w:pPr>
    </w:p>
    <w:p>
      <w:pPr>
        <w:spacing w:line="640" w:lineRule="exact"/>
        <w:jc w:val="center"/>
        <w:rPr>
          <w:rFonts w:hint="eastAsia" w:ascii="方正小标宋_GBK" w:hAnsi="方正小标宋_GBK" w:eastAsia="方正小标宋_GBK" w:cs="方正小标宋_GBK"/>
          <w:sz w:val="44"/>
          <w:szCs w:val="44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>池州市民政局</w:t>
      </w:r>
      <w:r>
        <w:rPr>
          <w:rFonts w:hint="eastAsia" w:ascii="方正小标宋_GBK" w:hAnsi="方正小标宋_GBK" w:eastAsia="方正小标宋_GBK" w:cs="方正小标宋_GBK"/>
          <w:sz w:val="44"/>
          <w:szCs w:val="44"/>
        </w:rPr>
        <w:t>政府网站工作年度报表</w:t>
      </w:r>
    </w:p>
    <w:p>
      <w:pPr>
        <w:jc w:val="center"/>
        <w:rPr>
          <w:rFonts w:ascii="Times New Roman" w:hAnsi="Times New Roman" w:eastAsia="方正仿宋_GBK"/>
          <w:sz w:val="28"/>
          <w:szCs w:val="28"/>
        </w:rPr>
      </w:pPr>
      <w:r>
        <w:rPr>
          <w:rFonts w:ascii="Times New Roman" w:hAnsi="Times New Roman" w:eastAsia="方正仿宋_GBK"/>
          <w:sz w:val="28"/>
          <w:szCs w:val="28"/>
        </w:rPr>
        <w:t>（</w:t>
      </w:r>
      <w:r>
        <w:rPr>
          <w:rFonts w:hint="eastAsia" w:ascii="Times New Roman" w:hAnsi="Times New Roman" w:eastAsia="方正仿宋_GBK"/>
          <w:sz w:val="28"/>
          <w:szCs w:val="28"/>
        </w:rPr>
        <w:t>201</w:t>
      </w:r>
      <w:r>
        <w:rPr>
          <w:rFonts w:ascii="Times New Roman" w:hAnsi="Times New Roman" w:eastAsia="方正仿宋_GBK"/>
          <w:sz w:val="28"/>
          <w:szCs w:val="28"/>
        </w:rPr>
        <w:t>9年度）</w:t>
      </w:r>
    </w:p>
    <w:p>
      <w:pPr>
        <w:spacing w:line="480" w:lineRule="exact"/>
        <w:ind w:left="-126" w:leftChars="-60" w:firstLine="240" w:firstLineChars="100"/>
        <w:jc w:val="left"/>
        <w:rPr>
          <w:rFonts w:hint="eastAsia" w:ascii="Times New Roman" w:hAnsi="Times New Roman" w:eastAsia="方正仿宋_GBK"/>
          <w:b/>
          <w:sz w:val="24"/>
          <w:lang w:eastAsia="zh-CN"/>
        </w:rPr>
      </w:pPr>
      <w:r>
        <w:rPr>
          <w:rFonts w:ascii="Times New Roman" w:hAnsi="Times New Roman" w:eastAsia="方正仿宋_GBK"/>
          <w:b/>
          <w:sz w:val="24"/>
        </w:rPr>
        <w:t xml:space="preserve">填报单位: </w:t>
      </w:r>
      <w:r>
        <w:rPr>
          <w:rFonts w:hint="eastAsia" w:ascii="Times New Roman" w:hAnsi="Times New Roman" w:eastAsia="方正仿宋_GBK"/>
          <w:b/>
          <w:sz w:val="24"/>
          <w:lang w:eastAsia="zh-CN"/>
        </w:rPr>
        <w:t>池州市民政局</w:t>
      </w:r>
    </w:p>
    <w:tbl>
      <w:tblPr>
        <w:tblStyle w:val="14"/>
        <w:tblW w:w="8883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08"/>
        <w:gridCol w:w="2507"/>
        <w:gridCol w:w="229"/>
        <w:gridCol w:w="338"/>
        <w:gridCol w:w="1134"/>
        <w:gridCol w:w="513"/>
        <w:gridCol w:w="499"/>
        <w:gridCol w:w="35"/>
        <w:gridCol w:w="172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1908" w:type="dxa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网站名称</w:t>
            </w:r>
          </w:p>
        </w:tc>
        <w:tc>
          <w:tcPr>
            <w:tcW w:w="6975" w:type="dxa"/>
            <w:gridSpan w:val="8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  <w:lang w:eastAsia="zh-CN"/>
              </w:rPr>
              <w:t>池州市民政局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1908" w:type="dxa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首页网址</w:t>
            </w:r>
          </w:p>
        </w:tc>
        <w:tc>
          <w:tcPr>
            <w:tcW w:w="6975" w:type="dxa"/>
            <w:gridSpan w:val="8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http://mzj.chizhou.gov.cn/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1908" w:type="dxa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主办单位</w:t>
            </w:r>
          </w:p>
        </w:tc>
        <w:tc>
          <w:tcPr>
            <w:tcW w:w="6975" w:type="dxa"/>
            <w:gridSpan w:val="8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  <w:lang w:eastAsia="zh-CN"/>
              </w:rPr>
              <w:t>池州市民政局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1908" w:type="dxa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网站类型</w:t>
            </w:r>
          </w:p>
        </w:tc>
        <w:tc>
          <w:tcPr>
            <w:tcW w:w="6975" w:type="dxa"/>
            <w:gridSpan w:val="8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□政府门户网站     √部门网站     □专项网站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1908" w:type="dxa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政府网站标识码</w:t>
            </w:r>
          </w:p>
        </w:tc>
        <w:tc>
          <w:tcPr>
            <w:tcW w:w="6975" w:type="dxa"/>
            <w:gridSpan w:val="8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/>
                <w:sz w:val="24"/>
                <w:szCs w:val="24"/>
              </w:rPr>
              <w:t>3417000039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1908" w:type="dxa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ICP备案号</w:t>
            </w:r>
          </w:p>
        </w:tc>
        <w:tc>
          <w:tcPr>
            <w:tcW w:w="2736" w:type="dxa"/>
            <w:gridSpan w:val="2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皖ICP备05000957</w:t>
            </w:r>
          </w:p>
        </w:tc>
        <w:tc>
          <w:tcPr>
            <w:tcW w:w="1985" w:type="dxa"/>
            <w:gridSpan w:val="3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公安机关备案号</w:t>
            </w:r>
          </w:p>
        </w:tc>
        <w:tc>
          <w:tcPr>
            <w:tcW w:w="2254" w:type="dxa"/>
            <w:gridSpan w:val="3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皖公网安备34170002000042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1908" w:type="dxa"/>
            <w:shd w:val="clear" w:color="auto" w:fill="FFFFFF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独立用户访问总量（单位：个）</w:t>
            </w:r>
          </w:p>
        </w:tc>
        <w:tc>
          <w:tcPr>
            <w:tcW w:w="6975" w:type="dxa"/>
            <w:gridSpan w:val="8"/>
            <w:shd w:val="clear" w:color="auto" w:fill="FFFFFF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252771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1908" w:type="dxa"/>
            <w:shd w:val="clear" w:color="auto" w:fill="FFFFFF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网站总访问量（单位：次）</w:t>
            </w:r>
          </w:p>
        </w:tc>
        <w:tc>
          <w:tcPr>
            <w:tcW w:w="6975" w:type="dxa"/>
            <w:gridSpan w:val="8"/>
            <w:shd w:val="clear" w:color="auto" w:fill="FFFFFF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657206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1908" w:type="dxa"/>
            <w:vMerge w:val="restart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信息发布</w:t>
            </w:r>
          </w:p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（单位：条）</w:t>
            </w:r>
          </w:p>
        </w:tc>
        <w:tc>
          <w:tcPr>
            <w:tcW w:w="3074" w:type="dxa"/>
            <w:gridSpan w:val="3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总数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1480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概况类信息更新量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31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政务动态信息更新量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546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信息公开目录信息更新量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903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1908" w:type="dxa"/>
            <w:vMerge w:val="restart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专栏专题</w:t>
            </w:r>
          </w:p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（单位：个）</w:t>
            </w:r>
          </w:p>
        </w:tc>
        <w:tc>
          <w:tcPr>
            <w:tcW w:w="3074" w:type="dxa"/>
            <w:gridSpan w:val="3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维护数量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新开设数量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restart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解读回应</w:t>
            </w:r>
          </w:p>
        </w:tc>
        <w:tc>
          <w:tcPr>
            <w:tcW w:w="3074" w:type="dxa"/>
            <w:gridSpan w:val="3"/>
            <w:vMerge w:val="restart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解读信息发布</w:t>
            </w:r>
          </w:p>
        </w:tc>
        <w:tc>
          <w:tcPr>
            <w:tcW w:w="2181" w:type="dxa"/>
            <w:gridSpan w:val="4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总数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（单位：条）</w:t>
            </w:r>
          </w:p>
        </w:tc>
        <w:tc>
          <w:tcPr>
            <w:tcW w:w="1720" w:type="dxa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  <w:lang w:val="en-US" w:eastAsia="zh-CN"/>
              </w:rPr>
              <w:t>18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2181" w:type="dxa"/>
            <w:gridSpan w:val="4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解读材料数量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（单位：条）</w:t>
            </w:r>
          </w:p>
        </w:tc>
        <w:tc>
          <w:tcPr>
            <w:tcW w:w="1720" w:type="dxa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  <w:lang w:val="en-US" w:eastAsia="zh-CN"/>
              </w:rPr>
              <w:t>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2181" w:type="dxa"/>
            <w:gridSpan w:val="4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解读产品数量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（单位：个）</w:t>
            </w:r>
          </w:p>
        </w:tc>
        <w:tc>
          <w:tcPr>
            <w:tcW w:w="1720" w:type="dxa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default" w:ascii="仿宋_GB2312" w:hAnsi="Times New Roman" w:eastAsia="仿宋_GB2312"/>
                <w:sz w:val="24"/>
                <w:lang w:val="en-US"/>
              </w:rPr>
            </w:pPr>
            <w:r>
              <w:rPr>
                <w:rFonts w:hint="eastAsia" w:ascii="仿宋_GB2312" w:hAnsi="Times New Roman" w:eastAsia="仿宋_GB2312"/>
                <w:sz w:val="24"/>
                <w:lang w:val="en-US" w:eastAsia="zh-CN"/>
              </w:rPr>
              <w:t>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2181" w:type="dxa"/>
            <w:gridSpan w:val="4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媒体评论文章数量（单位：篇）</w:t>
            </w:r>
          </w:p>
        </w:tc>
        <w:tc>
          <w:tcPr>
            <w:tcW w:w="1720" w:type="dxa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  <w:lang w:val="en-US" w:eastAsia="zh-CN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00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回应公众关注热点或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重大舆情数量（单位：次）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  <w:lang w:val="en-US" w:eastAsia="zh-CN"/>
              </w:rPr>
              <w:t>12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01" w:hRule="atLeast"/>
          <w:jc w:val="center"/>
        </w:trPr>
        <w:tc>
          <w:tcPr>
            <w:tcW w:w="1908" w:type="dxa"/>
            <w:vMerge w:val="restart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办事服务</w:t>
            </w:r>
          </w:p>
        </w:tc>
        <w:tc>
          <w:tcPr>
            <w:tcW w:w="3074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是否发布服务事项目录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√是     □否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注册用户数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（单位：个）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20159253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政务服务事项数量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（单位：项）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38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可全程在线办理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政务服务事项数量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（单位：项）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38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Merge w:val="restart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办件量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（单位：件）</w:t>
            </w:r>
          </w:p>
        </w:tc>
        <w:tc>
          <w:tcPr>
            <w:tcW w:w="1134" w:type="dxa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总数</w:t>
            </w:r>
          </w:p>
        </w:tc>
        <w:tc>
          <w:tcPr>
            <w:tcW w:w="2767" w:type="dxa"/>
            <w:gridSpan w:val="4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67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</w:p>
        </w:tc>
        <w:tc>
          <w:tcPr>
            <w:tcW w:w="1134" w:type="dxa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自然人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办件量</w:t>
            </w:r>
          </w:p>
        </w:tc>
        <w:tc>
          <w:tcPr>
            <w:tcW w:w="2767" w:type="dxa"/>
            <w:gridSpan w:val="4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27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</w:p>
        </w:tc>
        <w:tc>
          <w:tcPr>
            <w:tcW w:w="1134" w:type="dxa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法人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办件量</w:t>
            </w:r>
          </w:p>
        </w:tc>
        <w:tc>
          <w:tcPr>
            <w:tcW w:w="2767" w:type="dxa"/>
            <w:gridSpan w:val="4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40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80" w:hRule="atLeast"/>
          <w:jc w:val="center"/>
        </w:trPr>
        <w:tc>
          <w:tcPr>
            <w:tcW w:w="1908" w:type="dxa"/>
            <w:vMerge w:val="restart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互动交流</w:t>
            </w:r>
          </w:p>
        </w:tc>
        <w:tc>
          <w:tcPr>
            <w:tcW w:w="3074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是否使用统一平台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√是    □否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Merge w:val="restart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留言办理</w:t>
            </w:r>
          </w:p>
        </w:tc>
        <w:tc>
          <w:tcPr>
            <w:tcW w:w="2146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收到留言数量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（单位：条）</w:t>
            </w:r>
          </w:p>
        </w:tc>
        <w:tc>
          <w:tcPr>
            <w:tcW w:w="1755" w:type="dxa"/>
            <w:gridSpan w:val="2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37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</w:p>
        </w:tc>
        <w:tc>
          <w:tcPr>
            <w:tcW w:w="2146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办结留言数量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（单位：条）</w:t>
            </w:r>
          </w:p>
        </w:tc>
        <w:tc>
          <w:tcPr>
            <w:tcW w:w="1755" w:type="dxa"/>
            <w:gridSpan w:val="2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37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</w:p>
        </w:tc>
        <w:tc>
          <w:tcPr>
            <w:tcW w:w="2146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平均办理时间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（单位：天）</w:t>
            </w:r>
          </w:p>
        </w:tc>
        <w:tc>
          <w:tcPr>
            <w:tcW w:w="1755" w:type="dxa"/>
            <w:gridSpan w:val="2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</w:p>
        </w:tc>
        <w:tc>
          <w:tcPr>
            <w:tcW w:w="2146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公开答复数量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（单位：条）</w:t>
            </w:r>
          </w:p>
        </w:tc>
        <w:tc>
          <w:tcPr>
            <w:tcW w:w="1755" w:type="dxa"/>
            <w:gridSpan w:val="2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37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Merge w:val="restart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征集调查</w:t>
            </w:r>
          </w:p>
        </w:tc>
        <w:tc>
          <w:tcPr>
            <w:tcW w:w="2146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征集调查期数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（单位：期）</w:t>
            </w:r>
          </w:p>
        </w:tc>
        <w:tc>
          <w:tcPr>
            <w:tcW w:w="1755" w:type="dxa"/>
            <w:gridSpan w:val="2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  <w:lang w:val="en-US" w:eastAsia="zh-CN"/>
              </w:rPr>
              <w:t>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2146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收到意见数量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（单位：条）</w:t>
            </w:r>
          </w:p>
        </w:tc>
        <w:tc>
          <w:tcPr>
            <w:tcW w:w="1755" w:type="dxa"/>
            <w:gridSpan w:val="2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  <w:lang w:val="en-US" w:eastAsia="zh-CN"/>
              </w:rPr>
              <w:t>35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2146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公布调查结果期数（单位：期）</w:t>
            </w:r>
          </w:p>
        </w:tc>
        <w:tc>
          <w:tcPr>
            <w:tcW w:w="1755" w:type="dxa"/>
            <w:gridSpan w:val="2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  <w:lang w:val="en-US" w:eastAsia="zh-CN"/>
              </w:rPr>
              <w:t>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Merge w:val="restart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在线访谈</w:t>
            </w:r>
          </w:p>
        </w:tc>
        <w:tc>
          <w:tcPr>
            <w:tcW w:w="2146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访谈期数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（单位：期）</w:t>
            </w:r>
          </w:p>
        </w:tc>
        <w:tc>
          <w:tcPr>
            <w:tcW w:w="1755" w:type="dxa"/>
            <w:gridSpan w:val="2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  <w:lang w:val="en-US" w:eastAsia="zh-CN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2146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网民留言数量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（单位：条）</w:t>
            </w:r>
          </w:p>
        </w:tc>
        <w:tc>
          <w:tcPr>
            <w:tcW w:w="1755" w:type="dxa"/>
            <w:gridSpan w:val="2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13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2146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答复网民提问数量（单位：条）</w:t>
            </w:r>
          </w:p>
        </w:tc>
        <w:tc>
          <w:tcPr>
            <w:tcW w:w="1755" w:type="dxa"/>
            <w:gridSpan w:val="2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13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57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是否提供智能问答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□是     √否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91" w:hRule="atLeast"/>
          <w:jc w:val="center"/>
        </w:trPr>
        <w:tc>
          <w:tcPr>
            <w:tcW w:w="1908" w:type="dxa"/>
            <w:vMerge w:val="restart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安全防护</w:t>
            </w:r>
          </w:p>
        </w:tc>
        <w:tc>
          <w:tcPr>
            <w:tcW w:w="3074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安全检测评估次数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（单位：次）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7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shd w:val="clear" w:color="auto" w:fill="auto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发现问题数量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（单位：个）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33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shd w:val="clear" w:color="auto" w:fill="auto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问题整改数量</w:t>
            </w:r>
          </w:p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（单位：个）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shd w:val="clear" w:color="auto" w:fill="auto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是否建立安全监测预警</w:t>
            </w:r>
          </w:p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机制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√是     □否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shd w:val="clear" w:color="auto" w:fill="auto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是否开展应急演练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√是     □否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是否明确网站安全责任人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√是     □否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7" w:hRule="atLeast"/>
          <w:jc w:val="center"/>
        </w:trPr>
        <w:tc>
          <w:tcPr>
            <w:tcW w:w="1908" w:type="dxa"/>
            <w:vMerge w:val="restart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移动新媒体</w:t>
            </w:r>
          </w:p>
        </w:tc>
        <w:tc>
          <w:tcPr>
            <w:tcW w:w="2507" w:type="dxa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是否有移动新媒体</w:t>
            </w:r>
          </w:p>
        </w:tc>
        <w:tc>
          <w:tcPr>
            <w:tcW w:w="4468" w:type="dxa"/>
            <w:gridSpan w:val="7"/>
            <w:vAlign w:val="center"/>
          </w:tcPr>
          <w:p>
            <w:pPr>
              <w:adjustRightInd w:val="0"/>
              <w:snapToGrid w:val="0"/>
              <w:spacing w:line="360" w:lineRule="exact"/>
              <w:ind w:firstLine="960" w:firstLineChars="400"/>
              <w:jc w:val="left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□是     √否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45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2507" w:type="dxa"/>
            <w:vMerge w:val="restart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微  博</w:t>
            </w:r>
          </w:p>
        </w:tc>
        <w:tc>
          <w:tcPr>
            <w:tcW w:w="1701" w:type="dxa"/>
            <w:gridSpan w:val="3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名称</w:t>
            </w:r>
          </w:p>
        </w:tc>
        <w:tc>
          <w:tcPr>
            <w:tcW w:w="2767" w:type="dxa"/>
            <w:gridSpan w:val="4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  <w:lang w:eastAsia="zh-CN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55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2507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1701" w:type="dxa"/>
            <w:gridSpan w:val="3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信息发布量</w:t>
            </w:r>
          </w:p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（单位：条）</w:t>
            </w:r>
          </w:p>
        </w:tc>
        <w:tc>
          <w:tcPr>
            <w:tcW w:w="2767" w:type="dxa"/>
            <w:gridSpan w:val="4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2507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1701" w:type="dxa"/>
            <w:gridSpan w:val="3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关注量</w:t>
            </w:r>
          </w:p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（单位：个）</w:t>
            </w:r>
          </w:p>
        </w:tc>
        <w:tc>
          <w:tcPr>
            <w:tcW w:w="2767" w:type="dxa"/>
            <w:gridSpan w:val="4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97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2507" w:type="dxa"/>
            <w:vMerge w:val="restart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微  信</w:t>
            </w:r>
          </w:p>
        </w:tc>
        <w:tc>
          <w:tcPr>
            <w:tcW w:w="1701" w:type="dxa"/>
            <w:gridSpan w:val="3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名称</w:t>
            </w:r>
          </w:p>
        </w:tc>
        <w:tc>
          <w:tcPr>
            <w:tcW w:w="2767" w:type="dxa"/>
            <w:gridSpan w:val="4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eastAsia="zh-CN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9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2507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1701" w:type="dxa"/>
            <w:gridSpan w:val="3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信息发布量</w:t>
            </w:r>
          </w:p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（单位：条）</w:t>
            </w:r>
          </w:p>
        </w:tc>
        <w:tc>
          <w:tcPr>
            <w:tcW w:w="2767" w:type="dxa"/>
            <w:gridSpan w:val="4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03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2507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1701" w:type="dxa"/>
            <w:gridSpan w:val="3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订阅数</w:t>
            </w:r>
          </w:p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（单位：个）</w:t>
            </w:r>
          </w:p>
        </w:tc>
        <w:tc>
          <w:tcPr>
            <w:tcW w:w="2767" w:type="dxa"/>
            <w:gridSpan w:val="4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92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2507" w:type="dxa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其  他</w:t>
            </w:r>
          </w:p>
        </w:tc>
        <w:tc>
          <w:tcPr>
            <w:tcW w:w="4468" w:type="dxa"/>
            <w:gridSpan w:val="7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hAnsi="Times New Roman" w:eastAsia="仿宋_GB2312"/>
                <w:sz w:val="24"/>
                <w:lang w:eastAsia="zh-CN"/>
              </w:rPr>
            </w:pPr>
            <w:r>
              <w:rPr>
                <w:rFonts w:hint="eastAsia" w:ascii="仿宋_GB2312" w:hAnsi="Times New Roman" w:eastAsia="仿宋_GB2312"/>
                <w:sz w:val="24"/>
                <w:lang w:eastAsia="zh-CN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51" w:hRule="atLeast"/>
          <w:jc w:val="center"/>
        </w:trPr>
        <w:tc>
          <w:tcPr>
            <w:tcW w:w="1908" w:type="dxa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创新发展</w:t>
            </w:r>
          </w:p>
        </w:tc>
        <w:tc>
          <w:tcPr>
            <w:tcW w:w="6975" w:type="dxa"/>
            <w:gridSpan w:val="8"/>
            <w:vAlign w:val="center"/>
          </w:tcPr>
          <w:p>
            <w:pPr>
              <w:adjustRightInd w:val="0"/>
              <w:snapToGrid w:val="0"/>
              <w:spacing w:line="360" w:lineRule="exact"/>
              <w:rPr>
                <w:rFonts w:hint="eastAsia"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 xml:space="preserve">√搜索即服务  □多语言版本 □无障碍浏览□千人千网 </w:t>
            </w:r>
          </w:p>
          <w:p>
            <w:pPr>
              <w:adjustRightInd w:val="0"/>
              <w:snapToGrid w:val="0"/>
              <w:spacing w:line="360" w:lineRule="exact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□其他</w:t>
            </w:r>
            <w: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  <w:t>____________________________________</w:t>
            </w:r>
          </w:p>
        </w:tc>
      </w:tr>
    </w:tbl>
    <w:p>
      <w:pPr>
        <w:tabs>
          <w:tab w:val="left" w:pos="3220"/>
        </w:tabs>
        <w:spacing w:line="640" w:lineRule="exact"/>
        <w:jc w:val="center"/>
        <w:rPr>
          <w:rFonts w:ascii="Times New Roman" w:hAnsi="Times New Roman" w:eastAsia="方正仿宋_GBK"/>
          <w:sz w:val="36"/>
          <w:szCs w:val="36"/>
        </w:rPr>
      </w:pP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jc w:val="both"/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  <w:lang w:val="en-US" w:eastAsia="zh-CN"/>
        </w:rPr>
      </w:pP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</w:rPr>
        <w:t>单位负责人：</w:t>
      </w: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  <w:lang w:eastAsia="zh-CN"/>
        </w:rPr>
        <w:t>汪善清</w:t>
      </w: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</w:rPr>
        <w:t xml:space="preserve"> </w:t>
      </w: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  <w:lang w:val="en-US" w:eastAsia="zh-CN"/>
        </w:rPr>
        <w:t xml:space="preserve">          </w:t>
      </w: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</w:rPr>
        <w:t xml:space="preserve">审核人 </w:t>
      </w: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  <w:lang w:val="en-US" w:eastAsia="zh-CN"/>
        </w:rPr>
        <w:t>:</w:t>
      </w: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</w:rPr>
        <w:t>  </w:t>
      </w: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  <w:lang w:eastAsia="zh-CN"/>
        </w:rPr>
        <w:t>洪大保</w:t>
      </w: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  <w:lang w:val="en-US" w:eastAsia="zh-CN"/>
        </w:rPr>
        <w:t xml:space="preserve">          </w:t>
      </w: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</w:rPr>
        <w:t> 填报人：</w:t>
      </w: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  <w:lang w:val="en-US" w:eastAsia="zh-CN"/>
        </w:rPr>
        <w:t xml:space="preserve"> 丁文丹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/>
        <w:jc w:val="both"/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</w:rPr>
        <w:t>联系电话：</w:t>
      </w: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  <w:lang w:val="en-US" w:eastAsia="zh-CN"/>
        </w:rPr>
        <w:t xml:space="preserve">0566-2023638           </w:t>
      </w: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</w:rPr>
        <w:t>填报日期：</w:t>
      </w: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  <w:lang w:val="en-US" w:eastAsia="zh-CN"/>
        </w:rPr>
        <w:t>2020</w:t>
      </w: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</w:rPr>
        <w:t>年</w:t>
      </w: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  <w:lang w:val="en-US" w:eastAsia="zh-CN"/>
        </w:rPr>
        <w:t>1</w:t>
      </w: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</w:rPr>
        <w:t>月</w:t>
      </w: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  <w:lang w:val="en-US" w:eastAsia="zh-CN"/>
        </w:rPr>
        <w:t>16</w:t>
      </w: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</w:rPr>
        <w:t>日</w:t>
      </w:r>
    </w:p>
    <w:p>
      <w:pPr>
        <w:widowControl/>
        <w:jc w:val="left"/>
      </w:pPr>
    </w:p>
    <w:sectPr>
      <w:footerReference r:id="rId3" w:type="default"/>
      <w:pgSz w:w="11906" w:h="16838"/>
      <w:pgMar w:top="1440" w:right="1486" w:bottom="1440" w:left="13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monospace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方正小标宋_GBK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方正仿宋_GBK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  <w:rPr>
                              <w:rFonts w:hint="eastAsia" w:eastAsiaTheme="minorEastAsia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8240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rPr>
                        <w:rFonts w:hint="eastAsia" w:eastAsiaTheme="minorEastAsia"/>
                        <w:lang w:eastAsia="zh-CN"/>
                      </w:rPr>
                    </w:pPr>
                    <w:r>
                      <w:rPr>
                        <w:rFonts w:hint="eastAsia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/>
                        <w:lang w:eastAsia="zh-CN"/>
                      </w:rPr>
                      <w:t>1</w:t>
                    </w:r>
                    <w:r>
                      <w:rPr>
                        <w:rFonts w:hint="eastAsia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96F"/>
    <w:rsid w:val="000F6E4A"/>
    <w:rsid w:val="0014678C"/>
    <w:rsid w:val="00154F57"/>
    <w:rsid w:val="003409FA"/>
    <w:rsid w:val="003E72B6"/>
    <w:rsid w:val="00426DD4"/>
    <w:rsid w:val="0047545E"/>
    <w:rsid w:val="0054496F"/>
    <w:rsid w:val="008C4EF6"/>
    <w:rsid w:val="00915472"/>
    <w:rsid w:val="00A41E7E"/>
    <w:rsid w:val="00B05B5E"/>
    <w:rsid w:val="00B71CD8"/>
    <w:rsid w:val="00B84D87"/>
    <w:rsid w:val="00C01396"/>
    <w:rsid w:val="00E248D2"/>
    <w:rsid w:val="017B3A78"/>
    <w:rsid w:val="03CD53D6"/>
    <w:rsid w:val="0B3314E0"/>
    <w:rsid w:val="0E5C38C2"/>
    <w:rsid w:val="1CDB70E8"/>
    <w:rsid w:val="289D0C25"/>
    <w:rsid w:val="2A675333"/>
    <w:rsid w:val="328C698A"/>
    <w:rsid w:val="377873D1"/>
    <w:rsid w:val="38B57E67"/>
    <w:rsid w:val="395A3810"/>
    <w:rsid w:val="3E245076"/>
    <w:rsid w:val="3F2855BE"/>
    <w:rsid w:val="42B7027D"/>
    <w:rsid w:val="4D0A7859"/>
    <w:rsid w:val="50FD7412"/>
    <w:rsid w:val="52027574"/>
    <w:rsid w:val="555013F6"/>
    <w:rsid w:val="556D22A5"/>
    <w:rsid w:val="578131D3"/>
    <w:rsid w:val="57EE18E2"/>
    <w:rsid w:val="5BF656EE"/>
    <w:rsid w:val="5FDD3924"/>
    <w:rsid w:val="621E2FBF"/>
    <w:rsid w:val="628776BF"/>
    <w:rsid w:val="6BCB78D3"/>
    <w:rsid w:val="7AB614FF"/>
    <w:rsid w:val="7CC82A95"/>
    <w:rsid w:val="7EA9349A"/>
    <w:rsid w:val="7F1847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qFormat="1"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qFormat="1" w:uiPriority="99" w:name="HTML Acronym"/>
    <w:lsdException w:uiPriority="99" w:name="HTML Address"/>
    <w:lsdException w:uiPriority="99" w:name="HTML Cite"/>
    <w:lsdException w:qFormat="1" w:uiPriority="99" w:name="HTML Code"/>
    <w:lsdException w:qFormat="1" w:uiPriority="99" w:name="HTML Definition"/>
    <w:lsdException w:qFormat="1" w:uiPriority="99" w:name="HTML Keyboard"/>
    <w:lsdException w:uiPriority="99" w:name="HTML Preformatted"/>
    <w:lsdException w:qFormat="1"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14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17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16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character" w:styleId="6">
    <w:name w:val="Strong"/>
    <w:basedOn w:val="5"/>
    <w:qFormat/>
    <w:uiPriority w:val="22"/>
    <w:rPr>
      <w:b/>
    </w:rPr>
  </w:style>
  <w:style w:type="character" w:styleId="7">
    <w:name w:val="FollowedHyperlink"/>
    <w:basedOn w:val="5"/>
    <w:semiHidden/>
    <w:unhideWhenUsed/>
    <w:qFormat/>
    <w:uiPriority w:val="99"/>
    <w:rPr>
      <w:color w:val="954F72" w:themeColor="followedHyperlink"/>
      <w:u w:val="single"/>
      <w14:textFill>
        <w14:solidFill>
          <w14:schemeClr w14:val="folHlink"/>
        </w14:solidFill>
      </w14:textFill>
    </w:rPr>
  </w:style>
  <w:style w:type="character" w:styleId="8">
    <w:name w:val="HTML Definition"/>
    <w:basedOn w:val="5"/>
    <w:semiHidden/>
    <w:unhideWhenUsed/>
    <w:qFormat/>
    <w:uiPriority w:val="99"/>
    <w:rPr>
      <w:i/>
    </w:rPr>
  </w:style>
  <w:style w:type="character" w:styleId="9">
    <w:name w:val="HTML Acronym"/>
    <w:basedOn w:val="5"/>
    <w:semiHidden/>
    <w:unhideWhenUsed/>
    <w:qFormat/>
    <w:uiPriority w:val="99"/>
  </w:style>
  <w:style w:type="character" w:styleId="10">
    <w:name w:val="Hyperlink"/>
    <w:basedOn w:val="5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styleId="11">
    <w:name w:val="HTML Code"/>
    <w:basedOn w:val="5"/>
    <w:semiHidden/>
    <w:unhideWhenUsed/>
    <w:qFormat/>
    <w:uiPriority w:val="99"/>
    <w:rPr>
      <w:rFonts w:ascii="monospace" w:hAnsi="monospace" w:eastAsia="monospace" w:cs="monospace"/>
      <w:sz w:val="21"/>
      <w:szCs w:val="21"/>
    </w:rPr>
  </w:style>
  <w:style w:type="character" w:styleId="12">
    <w:name w:val="HTML Keyboard"/>
    <w:basedOn w:val="5"/>
    <w:semiHidden/>
    <w:unhideWhenUsed/>
    <w:qFormat/>
    <w:uiPriority w:val="99"/>
    <w:rPr>
      <w:rFonts w:hint="default" w:ascii="monospace" w:hAnsi="monospace" w:eastAsia="monospace" w:cs="monospace"/>
      <w:sz w:val="21"/>
      <w:szCs w:val="21"/>
    </w:rPr>
  </w:style>
  <w:style w:type="character" w:styleId="13">
    <w:name w:val="HTML Sample"/>
    <w:basedOn w:val="5"/>
    <w:semiHidden/>
    <w:unhideWhenUsed/>
    <w:qFormat/>
    <w:uiPriority w:val="99"/>
    <w:rPr>
      <w:rFonts w:hint="default" w:ascii="monospace" w:hAnsi="monospace" w:eastAsia="monospace" w:cs="monospace"/>
      <w:sz w:val="21"/>
      <w:szCs w:val="21"/>
    </w:rPr>
  </w:style>
  <w:style w:type="table" w:styleId="15">
    <w:name w:val="Table Grid"/>
    <w:basedOn w:val="14"/>
    <w:unhideWhenUsed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  <w:style w:type="character" w:customStyle="1" w:styleId="16">
    <w:name w:val="页眉 Char"/>
    <w:basedOn w:val="5"/>
    <w:link w:val="3"/>
    <w:qFormat/>
    <w:uiPriority w:val="99"/>
    <w:rPr>
      <w:sz w:val="18"/>
      <w:szCs w:val="18"/>
    </w:rPr>
  </w:style>
  <w:style w:type="character" w:customStyle="1" w:styleId="17">
    <w:name w:val="页脚 Char"/>
    <w:basedOn w:val="5"/>
    <w:link w:val="2"/>
    <w:qFormat/>
    <w:uiPriority w:val="99"/>
    <w:rPr>
      <w:sz w:val="18"/>
      <w:szCs w:val="18"/>
    </w:rPr>
  </w:style>
  <w:style w:type="character" w:customStyle="1" w:styleId="18">
    <w:name w:val="hover27"/>
    <w:basedOn w:val="5"/>
    <w:qFormat/>
    <w:uiPriority w:val="0"/>
    <w:rPr>
      <w:color w:val="000000"/>
      <w:shd w:val="clear" w:fill="FFFFFF"/>
    </w:rPr>
  </w:style>
  <w:style w:type="character" w:customStyle="1" w:styleId="19">
    <w:name w:val="layui-layer-tabnow"/>
    <w:basedOn w:val="5"/>
    <w:qFormat/>
    <w:uiPriority w:val="0"/>
    <w:rPr>
      <w:bdr w:val="single" w:color="CCCCCC" w:sz="6" w:space="0"/>
      <w:shd w:val="clear" w:fill="FFFFFF"/>
    </w:rPr>
  </w:style>
  <w:style w:type="character" w:customStyle="1" w:styleId="20">
    <w:name w:val="first-child"/>
    <w:basedOn w:val="5"/>
    <w:qFormat/>
    <w:uiPriority w:val="0"/>
  </w:style>
  <w:style w:type="character" w:customStyle="1" w:styleId="21">
    <w:name w:val="wx-space"/>
    <w:basedOn w:val="5"/>
    <w:qFormat/>
    <w:uiPriority w:val="0"/>
  </w:style>
  <w:style w:type="character" w:customStyle="1" w:styleId="22">
    <w:name w:val="wx-space1"/>
    <w:basedOn w:val="5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15</Pages>
  <Words>863</Words>
  <Characters>4925</Characters>
  <Lines>41</Lines>
  <Paragraphs>11</Paragraphs>
  <TotalTime>13</TotalTime>
  <ScaleCrop>false</ScaleCrop>
  <LinksUpToDate>false</LinksUpToDate>
  <CharactersWithSpaces>5777</CharactersWithSpaces>
  <Application>WPS Office_10.8.2.6990_F1E327BC-269C-435d-A152-05C5408002CA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2019-12-27T01:04:00Z</dcterms:created>
  <dc:creator>thtfpc</dc:creator>
  <cp:lastModifiedBy>gyb1</cp:lastModifiedBy>
  <dcterms:modified xsi:type="dcterms:W3CDTF">2020-01-19T07:04:18Z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2052-10.8.2.6990</vt:lpwstr>
  </property>
</Properties>
</file>